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9B6777">
      <w:pPr>
        <w:rPr>
          <w:rFonts w:ascii="Calibri" w:hAnsi="Calibri" w:cs="Calibri"/>
          <w:b/>
        </w:rPr>
      </w:pPr>
    </w:p>
    <w:p w:rsidR="00935C8B" w:rsidRDefault="00935C8B" w:rsidP="009B6777">
      <w:pPr>
        <w:rPr>
          <w:rFonts w:ascii="Calibri" w:hAnsi="Calibri" w:cs="Calibri"/>
          <w:b/>
        </w:rPr>
      </w:pPr>
      <w:r>
        <w:rPr>
          <w:rFonts w:ascii="Calibri" w:hAnsi="Calibri" w:cs="Calibri"/>
          <w:b/>
        </w:rPr>
        <w:t xml:space="preserve"> </w:t>
      </w:r>
    </w:p>
    <w:p w:rsidR="00344B50" w:rsidRPr="006B20DA" w:rsidRDefault="00344B50" w:rsidP="00344B50">
      <w:pPr>
        <w:jc w:val="center"/>
        <w:rPr>
          <w:rFonts w:ascii="Calibri" w:hAnsi="Calibri" w:cs="Calibri"/>
          <w:b/>
          <w:u w:val="single"/>
        </w:rPr>
      </w:pPr>
      <w:r w:rsidRPr="006B20DA">
        <w:rPr>
          <w:rFonts w:ascii="Calibri" w:hAnsi="Calibri" w:cs="Calibri"/>
          <w:b/>
          <w:u w:val="single"/>
        </w:rPr>
        <w:t xml:space="preserve">Patient Participation Group </w:t>
      </w:r>
    </w:p>
    <w:p w:rsidR="006B20DA" w:rsidRPr="006B20DA" w:rsidRDefault="00344B50" w:rsidP="00344B50">
      <w:pPr>
        <w:jc w:val="center"/>
        <w:rPr>
          <w:rFonts w:ascii="Calibri" w:hAnsi="Calibri" w:cs="Calibri"/>
          <w:b/>
          <w:u w:val="single"/>
        </w:rPr>
      </w:pPr>
      <w:r w:rsidRPr="006B20DA">
        <w:rPr>
          <w:rFonts w:ascii="Calibri" w:hAnsi="Calibri" w:cs="Calibri"/>
          <w:b/>
          <w:u w:val="single"/>
        </w:rPr>
        <w:t>Minutes of the Meeting</w:t>
      </w:r>
    </w:p>
    <w:p w:rsidR="006B20DA" w:rsidRDefault="006B20DA" w:rsidP="00344B50">
      <w:pPr>
        <w:jc w:val="center"/>
        <w:rPr>
          <w:rFonts w:ascii="Calibri" w:hAnsi="Calibri" w:cs="Calibri"/>
          <w:b/>
          <w:sz w:val="22"/>
          <w:u w:val="single"/>
        </w:rPr>
      </w:pPr>
    </w:p>
    <w:p w:rsidR="00344B50" w:rsidRPr="00B71ADB" w:rsidRDefault="003F62B5" w:rsidP="00344B50">
      <w:pPr>
        <w:jc w:val="center"/>
        <w:rPr>
          <w:rFonts w:ascii="Calibri" w:hAnsi="Calibri" w:cs="Calibri"/>
          <w:b/>
          <w:sz w:val="22"/>
          <w:u w:val="single"/>
        </w:rPr>
      </w:pPr>
      <w:r>
        <w:rPr>
          <w:rFonts w:ascii="Calibri" w:hAnsi="Calibri" w:cs="Calibri"/>
          <w:b/>
          <w:sz w:val="22"/>
          <w:u w:val="single"/>
        </w:rPr>
        <w:t xml:space="preserve">Thursday </w:t>
      </w:r>
      <w:r w:rsidR="000E0AB6">
        <w:rPr>
          <w:rFonts w:ascii="Calibri" w:hAnsi="Calibri" w:cs="Calibri"/>
          <w:b/>
          <w:sz w:val="22"/>
          <w:u w:val="single"/>
        </w:rPr>
        <w:t>5</w:t>
      </w:r>
      <w:r w:rsidR="000E0AB6" w:rsidRPr="000E0AB6">
        <w:rPr>
          <w:rFonts w:ascii="Calibri" w:hAnsi="Calibri" w:cs="Calibri"/>
          <w:b/>
          <w:sz w:val="22"/>
          <w:u w:val="single"/>
          <w:vertAlign w:val="superscript"/>
        </w:rPr>
        <w:t>th</w:t>
      </w:r>
      <w:r w:rsidR="000E0AB6">
        <w:rPr>
          <w:rFonts w:ascii="Calibri" w:hAnsi="Calibri" w:cs="Calibri"/>
          <w:b/>
          <w:sz w:val="22"/>
          <w:u w:val="single"/>
        </w:rPr>
        <w:t xml:space="preserve"> March</w:t>
      </w:r>
      <w:r w:rsidR="00F22F7F">
        <w:rPr>
          <w:rFonts w:ascii="Calibri" w:hAnsi="Calibri" w:cs="Calibri"/>
          <w:b/>
          <w:sz w:val="22"/>
          <w:u w:val="single"/>
        </w:rPr>
        <w:t xml:space="preserve"> 2020</w:t>
      </w:r>
    </w:p>
    <w:p w:rsidR="00ED6ED9" w:rsidRPr="00EE1A82" w:rsidRDefault="00ED6ED9" w:rsidP="00344B50">
      <w:pPr>
        <w:jc w:val="center"/>
        <w:rPr>
          <w:rFonts w:ascii="Calibri" w:hAnsi="Calibri" w:cs="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F22F7F">
        <w:tc>
          <w:tcPr>
            <w:tcW w:w="4621" w:type="dxa"/>
          </w:tcPr>
          <w:p w:rsidR="00154B7C" w:rsidRPr="00154B7C" w:rsidRDefault="00154B7C" w:rsidP="00154B7C">
            <w:pPr>
              <w:tabs>
                <w:tab w:val="left" w:pos="3630"/>
              </w:tabs>
              <w:jc w:val="both"/>
              <w:rPr>
                <w:rFonts w:ascii="Calibri" w:hAnsi="Calibri"/>
                <w:b/>
                <w:sz w:val="22"/>
              </w:rPr>
            </w:pPr>
            <w:r w:rsidRPr="00154B7C">
              <w:rPr>
                <w:rFonts w:ascii="Calibri" w:hAnsi="Calibri"/>
                <w:b/>
                <w:sz w:val="22"/>
              </w:rPr>
              <w:t>PPG Members</w:t>
            </w:r>
          </w:p>
        </w:tc>
        <w:tc>
          <w:tcPr>
            <w:tcW w:w="4621" w:type="dxa"/>
          </w:tcPr>
          <w:p w:rsidR="00154B7C" w:rsidRPr="00154B7C" w:rsidRDefault="00154B7C" w:rsidP="00154B7C">
            <w:pPr>
              <w:tabs>
                <w:tab w:val="left" w:pos="3630"/>
              </w:tabs>
              <w:jc w:val="both"/>
              <w:rPr>
                <w:rFonts w:ascii="Calibri" w:hAnsi="Calibri"/>
                <w:b/>
                <w:sz w:val="22"/>
              </w:rPr>
            </w:pPr>
            <w:r w:rsidRPr="00154B7C">
              <w:rPr>
                <w:rFonts w:ascii="Calibri" w:hAnsi="Calibri"/>
                <w:b/>
                <w:sz w:val="22"/>
              </w:rPr>
              <w:t>Practice Representatives</w:t>
            </w:r>
          </w:p>
        </w:tc>
      </w:tr>
      <w:tr w:rsidR="00154B7C" w:rsidTr="00F22F7F">
        <w:tc>
          <w:tcPr>
            <w:tcW w:w="4621" w:type="dxa"/>
          </w:tcPr>
          <w:p w:rsidR="003F62B5" w:rsidRDefault="000E0AB6" w:rsidP="00154B7C">
            <w:pPr>
              <w:tabs>
                <w:tab w:val="left" w:pos="3630"/>
              </w:tabs>
              <w:jc w:val="both"/>
              <w:rPr>
                <w:rFonts w:ascii="Calibri" w:hAnsi="Calibri"/>
                <w:sz w:val="22"/>
              </w:rPr>
            </w:pPr>
            <w:r>
              <w:rPr>
                <w:rFonts w:ascii="Calibri" w:hAnsi="Calibri"/>
                <w:sz w:val="22"/>
              </w:rPr>
              <w:t>Mark Russell (MR)</w:t>
            </w:r>
          </w:p>
        </w:tc>
        <w:tc>
          <w:tcPr>
            <w:tcW w:w="4621" w:type="dxa"/>
          </w:tcPr>
          <w:p w:rsidR="003F62B5" w:rsidRDefault="00154B7C" w:rsidP="003F62B5">
            <w:pPr>
              <w:tabs>
                <w:tab w:val="left" w:pos="3630"/>
              </w:tabs>
              <w:jc w:val="both"/>
              <w:rPr>
                <w:rFonts w:ascii="Calibri" w:hAnsi="Calibri"/>
                <w:sz w:val="22"/>
              </w:rPr>
            </w:pPr>
            <w:r>
              <w:rPr>
                <w:rFonts w:ascii="Calibri" w:hAnsi="Calibri"/>
                <w:sz w:val="22"/>
              </w:rPr>
              <w:t>Dr</w:t>
            </w:r>
            <w:r w:rsidR="003F62B5">
              <w:rPr>
                <w:rFonts w:ascii="Calibri" w:hAnsi="Calibri"/>
                <w:sz w:val="22"/>
              </w:rPr>
              <w:t xml:space="preserve"> </w:t>
            </w:r>
            <w:r w:rsidR="009A2F94">
              <w:rPr>
                <w:rFonts w:ascii="Calibri" w:hAnsi="Calibri"/>
                <w:sz w:val="22"/>
              </w:rPr>
              <w:t>Punsisi Burns (PB)</w:t>
            </w:r>
          </w:p>
        </w:tc>
      </w:tr>
      <w:tr w:rsidR="00154B7C" w:rsidTr="00F22F7F">
        <w:tc>
          <w:tcPr>
            <w:tcW w:w="4621" w:type="dxa"/>
          </w:tcPr>
          <w:p w:rsidR="00154B7C" w:rsidRDefault="000E0AB6" w:rsidP="00154B7C">
            <w:pPr>
              <w:tabs>
                <w:tab w:val="left" w:pos="3630"/>
              </w:tabs>
              <w:jc w:val="both"/>
              <w:rPr>
                <w:rFonts w:ascii="Calibri" w:hAnsi="Calibri"/>
                <w:sz w:val="22"/>
              </w:rPr>
            </w:pPr>
            <w:r>
              <w:rPr>
                <w:rFonts w:ascii="Calibri" w:hAnsi="Calibri"/>
                <w:sz w:val="22"/>
              </w:rPr>
              <w:t>Cheryl Smith (CS)</w:t>
            </w:r>
          </w:p>
        </w:tc>
        <w:tc>
          <w:tcPr>
            <w:tcW w:w="4621" w:type="dxa"/>
          </w:tcPr>
          <w:p w:rsidR="00154B7C" w:rsidRDefault="00F22F7F" w:rsidP="00154B7C">
            <w:pPr>
              <w:tabs>
                <w:tab w:val="left" w:pos="3630"/>
              </w:tabs>
              <w:jc w:val="both"/>
              <w:rPr>
                <w:rFonts w:ascii="Calibri" w:hAnsi="Calibri"/>
                <w:sz w:val="22"/>
              </w:rPr>
            </w:pPr>
            <w:r>
              <w:rPr>
                <w:rFonts w:ascii="Calibri" w:hAnsi="Calibri"/>
                <w:sz w:val="22"/>
              </w:rPr>
              <w:t>Barbara Shaw (BS)</w:t>
            </w: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Michael Worrall</w:t>
            </w:r>
            <w:r w:rsidR="009B6777">
              <w:rPr>
                <w:rFonts w:ascii="Calibri" w:hAnsi="Calibri"/>
                <w:sz w:val="22"/>
              </w:rPr>
              <w:t xml:space="preserve"> (MW)</w:t>
            </w:r>
          </w:p>
        </w:tc>
        <w:tc>
          <w:tcPr>
            <w:tcW w:w="4621" w:type="dxa"/>
          </w:tcPr>
          <w:p w:rsidR="00154B7C" w:rsidRDefault="00F22F7F" w:rsidP="00154B7C">
            <w:pPr>
              <w:tabs>
                <w:tab w:val="left" w:pos="3630"/>
              </w:tabs>
              <w:jc w:val="both"/>
              <w:rPr>
                <w:rFonts w:ascii="Calibri" w:hAnsi="Calibri"/>
                <w:sz w:val="22"/>
              </w:rPr>
            </w:pPr>
            <w:r>
              <w:rPr>
                <w:rFonts w:ascii="Calibri" w:hAnsi="Calibri"/>
                <w:sz w:val="22"/>
              </w:rPr>
              <w:t>Laura Scott (LS)</w:t>
            </w: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Barbara Worrall</w:t>
            </w:r>
            <w:r w:rsidR="009B6777">
              <w:rPr>
                <w:rFonts w:ascii="Calibri" w:hAnsi="Calibri"/>
                <w:sz w:val="22"/>
              </w:rPr>
              <w:t xml:space="preserve"> (BW)</w:t>
            </w:r>
          </w:p>
        </w:tc>
        <w:tc>
          <w:tcPr>
            <w:tcW w:w="4621" w:type="dxa"/>
          </w:tcPr>
          <w:p w:rsidR="00154B7C" w:rsidRPr="000C07B2" w:rsidRDefault="00154B7C" w:rsidP="000C07B2">
            <w:pPr>
              <w:tabs>
                <w:tab w:val="left" w:pos="3630"/>
              </w:tabs>
              <w:jc w:val="both"/>
              <w:rPr>
                <w:rFonts w:ascii="Calibri" w:hAnsi="Calibri"/>
                <w:b/>
                <w:sz w:val="22"/>
              </w:rPr>
            </w:pPr>
          </w:p>
        </w:tc>
      </w:tr>
      <w:tr w:rsidR="00F22F7F" w:rsidTr="00F22F7F">
        <w:tc>
          <w:tcPr>
            <w:tcW w:w="4621" w:type="dxa"/>
          </w:tcPr>
          <w:p w:rsidR="00F22F7F" w:rsidRDefault="00F22F7F" w:rsidP="00F22F7F">
            <w:pPr>
              <w:tabs>
                <w:tab w:val="left" w:pos="3630"/>
              </w:tabs>
              <w:jc w:val="both"/>
              <w:rPr>
                <w:rFonts w:ascii="Calibri" w:hAnsi="Calibri"/>
                <w:sz w:val="22"/>
              </w:rPr>
            </w:pPr>
            <w:r>
              <w:rPr>
                <w:rFonts w:ascii="Calibri" w:hAnsi="Calibri"/>
                <w:sz w:val="22"/>
              </w:rPr>
              <w:t>Ruth Hawley (RH)</w:t>
            </w:r>
          </w:p>
        </w:tc>
        <w:tc>
          <w:tcPr>
            <w:tcW w:w="4621" w:type="dxa"/>
          </w:tcPr>
          <w:p w:rsidR="00F22F7F" w:rsidRDefault="00F22F7F" w:rsidP="00154B7C">
            <w:pPr>
              <w:tabs>
                <w:tab w:val="left" w:pos="3630"/>
              </w:tabs>
              <w:jc w:val="both"/>
              <w:rPr>
                <w:rFonts w:ascii="Calibri" w:hAnsi="Calibri"/>
                <w:sz w:val="22"/>
              </w:rPr>
            </w:pPr>
          </w:p>
        </w:tc>
      </w:tr>
    </w:tbl>
    <w:p w:rsidR="003941CE" w:rsidRDefault="002643FD" w:rsidP="00154B7C">
      <w:pPr>
        <w:tabs>
          <w:tab w:val="left" w:pos="3630"/>
        </w:tabs>
        <w:jc w:val="both"/>
        <w:rPr>
          <w:rFonts w:ascii="Calibri" w:hAnsi="Calibri"/>
          <w:sz w:val="22"/>
        </w:rPr>
      </w:pPr>
      <w:r>
        <w:rPr>
          <w:rFonts w:ascii="Calibri" w:hAnsi="Calibri"/>
          <w:sz w:val="22"/>
        </w:rPr>
        <w:tab/>
      </w:r>
      <w:r w:rsidR="00DA6505">
        <w:rPr>
          <w:rFonts w:ascii="Calibri" w:hAnsi="Calibri"/>
          <w:sz w:val="22"/>
        </w:rPr>
        <w:tab/>
      </w:r>
      <w:r w:rsidR="00DA6505">
        <w:rPr>
          <w:rFonts w:ascii="Calibri" w:hAnsi="Calibri"/>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154B7C">
        <w:tc>
          <w:tcPr>
            <w:tcW w:w="4621" w:type="dxa"/>
          </w:tcPr>
          <w:p w:rsidR="00154B7C" w:rsidRPr="00154B7C" w:rsidRDefault="00154B7C" w:rsidP="00154B7C">
            <w:pPr>
              <w:tabs>
                <w:tab w:val="left" w:pos="3630"/>
              </w:tabs>
              <w:jc w:val="both"/>
              <w:rPr>
                <w:rFonts w:ascii="Calibri" w:hAnsi="Calibri"/>
                <w:b/>
                <w:sz w:val="22"/>
              </w:rPr>
            </w:pPr>
            <w:r w:rsidRPr="00154B7C">
              <w:rPr>
                <w:rFonts w:ascii="Calibri" w:hAnsi="Calibri"/>
                <w:b/>
                <w:sz w:val="22"/>
              </w:rPr>
              <w:t>Apologies</w:t>
            </w:r>
          </w:p>
        </w:tc>
        <w:tc>
          <w:tcPr>
            <w:tcW w:w="4621" w:type="dxa"/>
          </w:tcPr>
          <w:p w:rsidR="00154B7C" w:rsidRDefault="00154B7C" w:rsidP="00154B7C">
            <w:pPr>
              <w:tabs>
                <w:tab w:val="left" w:pos="3630"/>
              </w:tabs>
              <w:jc w:val="both"/>
              <w:rPr>
                <w:rFonts w:ascii="Calibri" w:hAnsi="Calibri"/>
                <w:sz w:val="22"/>
              </w:rPr>
            </w:pPr>
          </w:p>
        </w:tc>
      </w:tr>
      <w:tr w:rsidR="00154B7C" w:rsidTr="000E0AB6">
        <w:trPr>
          <w:trHeight w:val="123"/>
        </w:trPr>
        <w:tc>
          <w:tcPr>
            <w:tcW w:w="4621" w:type="dxa"/>
          </w:tcPr>
          <w:p w:rsidR="000C07B2" w:rsidRDefault="000E0AB6" w:rsidP="00154B7C">
            <w:pPr>
              <w:tabs>
                <w:tab w:val="left" w:pos="3630"/>
              </w:tabs>
              <w:jc w:val="both"/>
              <w:rPr>
                <w:rFonts w:ascii="Calibri" w:hAnsi="Calibri"/>
                <w:sz w:val="22"/>
              </w:rPr>
            </w:pPr>
            <w:r>
              <w:rPr>
                <w:rFonts w:ascii="Calibri" w:hAnsi="Calibri"/>
                <w:sz w:val="22"/>
              </w:rPr>
              <w:t>Graham Mansfield (GM)</w:t>
            </w:r>
          </w:p>
          <w:p w:rsidR="000E0AB6" w:rsidRDefault="000E0AB6" w:rsidP="00154B7C">
            <w:pPr>
              <w:tabs>
                <w:tab w:val="left" w:pos="3630"/>
              </w:tabs>
              <w:jc w:val="both"/>
              <w:rPr>
                <w:rFonts w:ascii="Calibri" w:hAnsi="Calibri"/>
                <w:sz w:val="22"/>
              </w:rPr>
            </w:pPr>
            <w:r>
              <w:rPr>
                <w:rFonts w:ascii="Calibri" w:hAnsi="Calibri"/>
                <w:sz w:val="22"/>
              </w:rPr>
              <w:t xml:space="preserve">Sharron </w:t>
            </w:r>
            <w:proofErr w:type="spellStart"/>
            <w:r>
              <w:rPr>
                <w:rFonts w:ascii="Calibri" w:hAnsi="Calibri"/>
                <w:sz w:val="22"/>
              </w:rPr>
              <w:t>Bilbey</w:t>
            </w:r>
            <w:proofErr w:type="spellEnd"/>
            <w:r>
              <w:rPr>
                <w:rFonts w:ascii="Calibri" w:hAnsi="Calibri"/>
                <w:sz w:val="22"/>
              </w:rPr>
              <w:t xml:space="preserve"> (SB)</w:t>
            </w:r>
          </w:p>
          <w:p w:rsidR="000E0AB6" w:rsidRDefault="000E0AB6" w:rsidP="00154B7C">
            <w:pPr>
              <w:tabs>
                <w:tab w:val="left" w:pos="3630"/>
              </w:tabs>
              <w:jc w:val="both"/>
              <w:rPr>
                <w:rFonts w:ascii="Calibri" w:hAnsi="Calibri"/>
                <w:sz w:val="22"/>
              </w:rPr>
            </w:pPr>
            <w:r>
              <w:rPr>
                <w:rFonts w:ascii="Calibri" w:hAnsi="Calibri"/>
                <w:sz w:val="22"/>
              </w:rPr>
              <w:t>Tom Turner (TT)</w:t>
            </w:r>
          </w:p>
        </w:tc>
        <w:tc>
          <w:tcPr>
            <w:tcW w:w="4621" w:type="dxa"/>
          </w:tcPr>
          <w:p w:rsidR="00154B7C" w:rsidRDefault="00154B7C" w:rsidP="00154B7C">
            <w:pPr>
              <w:tabs>
                <w:tab w:val="left" w:pos="3630"/>
              </w:tabs>
              <w:jc w:val="both"/>
              <w:rPr>
                <w:rFonts w:ascii="Calibri" w:hAnsi="Calibri"/>
                <w:sz w:val="22"/>
              </w:rPr>
            </w:pPr>
          </w:p>
        </w:tc>
      </w:tr>
    </w:tbl>
    <w:p w:rsidR="002643FD" w:rsidRPr="003941CE" w:rsidRDefault="002643FD"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b/>
                <w:color w:val="000000"/>
                <w:sz w:val="22"/>
                <w:szCs w:val="22"/>
              </w:rPr>
            </w:pPr>
            <w:r w:rsidRPr="007F0B1C">
              <w:rPr>
                <w:rFonts w:ascii="Calibri" w:hAnsi="Calibri"/>
                <w:b/>
                <w:color w:val="000000"/>
                <w:sz w:val="22"/>
                <w:szCs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1</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ED6ED9" w:rsidP="00D503D7">
            <w:pPr>
              <w:jc w:val="both"/>
              <w:rPr>
                <w:rFonts w:ascii="Calibri" w:hAnsi="Calibri"/>
                <w:b/>
                <w:color w:val="000000"/>
                <w:sz w:val="22"/>
                <w:szCs w:val="22"/>
              </w:rPr>
            </w:pPr>
            <w:r w:rsidRPr="007F0B1C">
              <w:rPr>
                <w:rFonts w:ascii="Calibri" w:hAnsi="Calibri"/>
                <w:b/>
                <w:color w:val="000000"/>
                <w:sz w:val="22"/>
                <w:szCs w:val="22"/>
              </w:rPr>
              <w:t>Welcome, introductions &amp; apologies</w:t>
            </w:r>
          </w:p>
          <w:p w:rsidR="00ED6ED9" w:rsidRPr="007F0B1C" w:rsidRDefault="00ED6ED9" w:rsidP="00D503D7">
            <w:pPr>
              <w:jc w:val="both"/>
              <w:rPr>
                <w:rFonts w:ascii="Calibri" w:hAnsi="Calibri"/>
                <w:b/>
                <w:color w:val="000000"/>
                <w:sz w:val="22"/>
                <w:szCs w:val="22"/>
              </w:rPr>
            </w:pPr>
          </w:p>
          <w:p w:rsidR="00D503D7" w:rsidRPr="007F0B1C" w:rsidRDefault="000E0AB6" w:rsidP="00D503D7">
            <w:pPr>
              <w:jc w:val="both"/>
              <w:rPr>
                <w:rFonts w:ascii="Calibri" w:hAnsi="Calibri"/>
                <w:color w:val="000000"/>
                <w:sz w:val="22"/>
                <w:szCs w:val="22"/>
              </w:rPr>
            </w:pPr>
            <w:r>
              <w:rPr>
                <w:rFonts w:ascii="Calibri" w:hAnsi="Calibri"/>
                <w:color w:val="000000"/>
                <w:sz w:val="22"/>
                <w:szCs w:val="22"/>
              </w:rPr>
              <w:t xml:space="preserve">Dr Burns </w:t>
            </w:r>
            <w:r w:rsidR="00D503D7" w:rsidRPr="007F0B1C">
              <w:rPr>
                <w:rFonts w:ascii="Calibri" w:hAnsi="Calibri"/>
                <w:color w:val="000000"/>
                <w:sz w:val="22"/>
                <w:szCs w:val="22"/>
              </w:rPr>
              <w:t xml:space="preserve">welcomed everyone to the meeting.  Introductions were made and apologies noted. </w:t>
            </w:r>
          </w:p>
          <w:p w:rsidR="00ED6ED9" w:rsidRPr="007F0B1C" w:rsidRDefault="00ED6ED9" w:rsidP="00D503D7">
            <w:pPr>
              <w:jc w:val="both"/>
              <w:rPr>
                <w:rFonts w:ascii="Calibri" w:hAnsi="Calibri"/>
                <w:b/>
                <w:color w:val="000000"/>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2</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7F0B1C" w:rsidRDefault="00ED6ED9" w:rsidP="00D503D7">
            <w:pPr>
              <w:jc w:val="both"/>
              <w:rPr>
                <w:rFonts w:ascii="Calibri" w:hAnsi="Calibri" w:cs="Arial"/>
                <w:b/>
                <w:sz w:val="22"/>
                <w:szCs w:val="22"/>
              </w:rPr>
            </w:pPr>
            <w:r w:rsidRPr="007F0B1C">
              <w:rPr>
                <w:rFonts w:ascii="Calibri" w:hAnsi="Calibri" w:cs="Arial"/>
                <w:b/>
                <w:sz w:val="22"/>
                <w:szCs w:val="22"/>
              </w:rPr>
              <w:t>Minutes of the last meeting / matters arising</w:t>
            </w:r>
          </w:p>
          <w:p w:rsidR="003941CE" w:rsidRPr="007F0B1C" w:rsidRDefault="003941CE" w:rsidP="00D503D7">
            <w:pPr>
              <w:jc w:val="both"/>
              <w:rPr>
                <w:rFonts w:ascii="Calibri" w:hAnsi="Calibri"/>
                <w:sz w:val="22"/>
                <w:szCs w:val="22"/>
              </w:rPr>
            </w:pPr>
          </w:p>
          <w:p w:rsidR="00F22F7F" w:rsidRDefault="00F22F7F" w:rsidP="00F22F7F">
            <w:pPr>
              <w:jc w:val="both"/>
              <w:rPr>
                <w:rFonts w:ascii="Calibri" w:hAnsi="Calibri" w:cs="Arial"/>
                <w:sz w:val="22"/>
                <w:szCs w:val="22"/>
              </w:rPr>
            </w:pPr>
            <w:r w:rsidRPr="00F22F7F">
              <w:rPr>
                <w:rFonts w:ascii="Calibri" w:hAnsi="Calibri" w:cs="Arial"/>
                <w:b/>
                <w:i/>
                <w:sz w:val="22"/>
                <w:szCs w:val="22"/>
              </w:rPr>
              <w:t xml:space="preserve">Pharmacy &amp; Ordering Medications: </w:t>
            </w:r>
            <w:r w:rsidR="000E0AB6">
              <w:rPr>
                <w:rFonts w:ascii="Calibri" w:hAnsi="Calibri" w:cs="Arial"/>
                <w:sz w:val="22"/>
                <w:szCs w:val="22"/>
              </w:rPr>
              <w:t xml:space="preserve">This is going well and there haven’t been too many problems. Pharmacies were actually in agreement with us to stop them ordering as it is more work for them to have to do this on behalf of patient. </w:t>
            </w:r>
          </w:p>
          <w:p w:rsidR="000E0AB6" w:rsidRDefault="000E0AB6" w:rsidP="00F22F7F">
            <w:pPr>
              <w:jc w:val="both"/>
              <w:rPr>
                <w:rFonts w:ascii="Calibri" w:hAnsi="Calibri" w:cs="Arial"/>
                <w:sz w:val="22"/>
                <w:szCs w:val="22"/>
              </w:rPr>
            </w:pPr>
          </w:p>
          <w:p w:rsidR="000E0AB6" w:rsidRDefault="000E0AB6" w:rsidP="00F22F7F">
            <w:pPr>
              <w:jc w:val="both"/>
              <w:rPr>
                <w:rFonts w:ascii="Calibri" w:hAnsi="Calibri" w:cs="Arial"/>
                <w:sz w:val="22"/>
                <w:szCs w:val="22"/>
              </w:rPr>
            </w:pPr>
            <w:r w:rsidRPr="000E0AB6">
              <w:rPr>
                <w:rFonts w:ascii="Calibri" w:hAnsi="Calibri" w:cs="Arial"/>
                <w:b/>
                <w:i/>
                <w:sz w:val="22"/>
                <w:szCs w:val="22"/>
              </w:rPr>
              <w:t>Organ Donation</w:t>
            </w:r>
            <w:r>
              <w:rPr>
                <w:rFonts w:ascii="Calibri" w:hAnsi="Calibri" w:cs="Arial"/>
                <w:sz w:val="22"/>
                <w:szCs w:val="22"/>
              </w:rPr>
              <w:t>: has been on the radio, it should automatically kick in from 1</w:t>
            </w:r>
            <w:r w:rsidRPr="000E0AB6">
              <w:rPr>
                <w:rFonts w:ascii="Calibri" w:hAnsi="Calibri" w:cs="Arial"/>
                <w:sz w:val="22"/>
                <w:szCs w:val="22"/>
                <w:vertAlign w:val="superscript"/>
              </w:rPr>
              <w:t>st</w:t>
            </w:r>
            <w:r>
              <w:rPr>
                <w:rFonts w:ascii="Calibri" w:hAnsi="Calibri" w:cs="Arial"/>
                <w:sz w:val="22"/>
                <w:szCs w:val="22"/>
              </w:rPr>
              <w:t xml:space="preserve"> April. </w:t>
            </w:r>
          </w:p>
          <w:p w:rsidR="00F22F7F" w:rsidRPr="00F22F7F" w:rsidRDefault="00F22F7F" w:rsidP="00F22F7F">
            <w:pPr>
              <w:jc w:val="both"/>
              <w:rPr>
                <w:rFonts w:ascii="Calibri" w:hAnsi="Calibri"/>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286DA5" w:rsidP="00EE1A82">
            <w:pPr>
              <w:jc w:val="both"/>
              <w:rPr>
                <w:rFonts w:ascii="Calibri" w:hAnsi="Calibri" w:cs="Calibri"/>
                <w:b/>
                <w:sz w:val="22"/>
                <w:szCs w:val="22"/>
              </w:rPr>
            </w:pPr>
            <w:r w:rsidRPr="007F0B1C">
              <w:rPr>
                <w:rFonts w:ascii="Calibri" w:hAnsi="Calibri" w:cs="Calibri"/>
                <w:b/>
                <w:sz w:val="22"/>
                <w:szCs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818D1" w:rsidRDefault="000E0AB6" w:rsidP="00D503D7">
            <w:pPr>
              <w:jc w:val="both"/>
              <w:rPr>
                <w:rFonts w:ascii="Calibri" w:hAnsi="Calibri" w:cs="Calibri"/>
                <w:b/>
                <w:sz w:val="22"/>
                <w:szCs w:val="22"/>
              </w:rPr>
            </w:pPr>
            <w:r>
              <w:rPr>
                <w:rFonts w:ascii="Calibri" w:hAnsi="Calibri" w:cs="Calibri"/>
                <w:b/>
                <w:sz w:val="22"/>
                <w:szCs w:val="22"/>
              </w:rPr>
              <w:t xml:space="preserve">Group Consultation </w:t>
            </w:r>
          </w:p>
          <w:p w:rsidR="00F22F7F" w:rsidRDefault="00F22F7F" w:rsidP="00D503D7">
            <w:pPr>
              <w:jc w:val="both"/>
              <w:rPr>
                <w:rFonts w:ascii="Calibri" w:hAnsi="Calibri" w:cs="Calibri"/>
                <w:b/>
                <w:sz w:val="22"/>
                <w:szCs w:val="22"/>
              </w:rPr>
            </w:pPr>
          </w:p>
          <w:p w:rsidR="00F22F7F" w:rsidRDefault="000E0AB6" w:rsidP="00D503D7">
            <w:pPr>
              <w:jc w:val="both"/>
              <w:rPr>
                <w:rFonts w:ascii="Calibri" w:hAnsi="Calibri" w:cs="Calibri"/>
                <w:sz w:val="22"/>
                <w:szCs w:val="22"/>
              </w:rPr>
            </w:pPr>
            <w:r>
              <w:rPr>
                <w:rFonts w:ascii="Calibri" w:hAnsi="Calibri" w:cs="Calibri"/>
                <w:sz w:val="22"/>
                <w:szCs w:val="22"/>
              </w:rPr>
              <w:t xml:space="preserve">We have had to diabetes group consultation sessions; the first session 5 patients attended and the second session 7 patients attended.  We have had really good feedback </w:t>
            </w:r>
            <w:r w:rsidR="007B1E7A">
              <w:rPr>
                <w:rFonts w:ascii="Calibri" w:hAnsi="Calibri" w:cs="Calibri"/>
                <w:sz w:val="22"/>
                <w:szCs w:val="22"/>
              </w:rPr>
              <w:t xml:space="preserve">about the sessions. The first session had a few teething problems but these were ironed out and the second session ran better and patients were more engaged and interacted a lot more. We have had patients change their minds on treatment since attending group consultations and meeting fellow patients receiving certain treatments and sharing experiences. </w:t>
            </w:r>
          </w:p>
          <w:p w:rsidR="00F22F7F" w:rsidRPr="00F22F7F" w:rsidRDefault="00F22F7F" w:rsidP="00D503D7">
            <w:pPr>
              <w:jc w:val="both"/>
              <w:rPr>
                <w:rFonts w:ascii="Calibri" w:hAnsi="Calibri" w:cs="Calibri"/>
                <w:sz w:val="22"/>
                <w:szCs w:val="22"/>
              </w:rPr>
            </w:pP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7F0B1C" w:rsidRDefault="00286DA5" w:rsidP="00EE1A82">
            <w:pPr>
              <w:jc w:val="both"/>
              <w:rPr>
                <w:rFonts w:ascii="Calibri" w:hAnsi="Calibri" w:cs="Calibri"/>
                <w:b/>
                <w:sz w:val="22"/>
                <w:szCs w:val="22"/>
              </w:rPr>
            </w:pPr>
            <w:r w:rsidRPr="007F0B1C">
              <w:rPr>
                <w:rFonts w:ascii="Calibri" w:hAnsi="Calibri" w:cs="Calibri"/>
                <w:b/>
                <w:sz w:val="22"/>
                <w:szCs w:val="22"/>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D9113E" w:rsidRPr="007B1E7A" w:rsidRDefault="007B1E7A" w:rsidP="00D9113E">
            <w:pPr>
              <w:pStyle w:val="NormalWeb"/>
              <w:spacing w:before="0" w:beforeAutospacing="0" w:after="0" w:afterAutospacing="0"/>
              <w:jc w:val="both"/>
              <w:rPr>
                <w:rFonts w:ascii="Calibri" w:hAnsi="Calibri" w:cs="Calibri"/>
                <w:b/>
                <w:color w:val="000000"/>
                <w:sz w:val="22"/>
                <w:szCs w:val="22"/>
              </w:rPr>
            </w:pPr>
            <w:r w:rsidRPr="007B1E7A">
              <w:rPr>
                <w:rFonts w:ascii="Calibri" w:hAnsi="Calibri" w:cs="Calibri"/>
                <w:b/>
                <w:color w:val="000000"/>
                <w:sz w:val="22"/>
                <w:szCs w:val="22"/>
              </w:rPr>
              <w:t>PCN Update</w:t>
            </w:r>
          </w:p>
          <w:p w:rsidR="007B1E7A" w:rsidRDefault="007B1E7A" w:rsidP="00D9113E">
            <w:pPr>
              <w:pStyle w:val="NormalWeb"/>
              <w:spacing w:before="0" w:beforeAutospacing="0" w:after="0" w:afterAutospacing="0"/>
              <w:jc w:val="both"/>
              <w:rPr>
                <w:rFonts w:ascii="Calibri" w:hAnsi="Calibri" w:cs="Calibri"/>
                <w:color w:val="000000"/>
                <w:sz w:val="22"/>
                <w:szCs w:val="22"/>
              </w:rPr>
            </w:pPr>
          </w:p>
          <w:p w:rsidR="007B1E7A" w:rsidRDefault="007B1E7A" w:rsidP="007B1E7A">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There is a new network agreement contract coming into circulation with focus on care home management. The PCN are looking to employ more pharmacists (2 more), the social prescribing team is up and running and accepting referrals.</w:t>
            </w:r>
          </w:p>
          <w:p w:rsidR="007B1E7A" w:rsidRDefault="007B1E7A" w:rsidP="007B1E7A">
            <w:pPr>
              <w:pStyle w:val="NormalWeb"/>
              <w:spacing w:before="0" w:beforeAutospacing="0" w:after="0" w:afterAutospacing="0"/>
              <w:jc w:val="both"/>
              <w:rPr>
                <w:rFonts w:ascii="Calibri" w:hAnsi="Calibri" w:cs="Calibri"/>
                <w:color w:val="000000"/>
                <w:sz w:val="22"/>
                <w:szCs w:val="22"/>
              </w:rPr>
            </w:pPr>
          </w:p>
          <w:p w:rsidR="007B1E7A" w:rsidRDefault="007B1E7A" w:rsidP="007B1E7A">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Beeston has a lot of care homes and our surgery has a lot of care home patients which means more home visits </w:t>
            </w:r>
            <w:proofErr w:type="spellStart"/>
            <w:r>
              <w:rPr>
                <w:rFonts w:ascii="Calibri" w:hAnsi="Calibri" w:cs="Calibri"/>
                <w:color w:val="000000"/>
                <w:sz w:val="22"/>
                <w:szCs w:val="22"/>
              </w:rPr>
              <w:t>etc</w:t>
            </w:r>
            <w:proofErr w:type="spellEnd"/>
            <w:r>
              <w:rPr>
                <w:rFonts w:ascii="Calibri" w:hAnsi="Calibri" w:cs="Calibri"/>
                <w:color w:val="000000"/>
                <w:sz w:val="22"/>
                <w:szCs w:val="22"/>
              </w:rPr>
              <w:t xml:space="preserve"> so there is some discussion around organising a care home service for later </w:t>
            </w:r>
            <w:r>
              <w:rPr>
                <w:rFonts w:ascii="Calibri" w:hAnsi="Calibri" w:cs="Calibri"/>
                <w:color w:val="000000"/>
                <w:sz w:val="22"/>
                <w:szCs w:val="22"/>
              </w:rPr>
              <w:lastRenderedPageBreak/>
              <w:t xml:space="preserve">in the year as these patients are usually frail with multiple problems and medications. </w:t>
            </w:r>
          </w:p>
          <w:p w:rsidR="007B1E7A" w:rsidRPr="005E7412" w:rsidRDefault="007B1E7A" w:rsidP="007B1E7A">
            <w:pPr>
              <w:pStyle w:val="NormalWeb"/>
              <w:spacing w:before="0" w:beforeAutospacing="0" w:after="0" w:afterAutospacing="0"/>
              <w:jc w:val="both"/>
              <w:rPr>
                <w:rFonts w:ascii="Calibri" w:hAnsi="Calibri" w:cs="Calibri"/>
                <w:color w:val="000000"/>
                <w:sz w:val="22"/>
                <w:szCs w:val="22"/>
              </w:rPr>
            </w:pPr>
          </w:p>
        </w:tc>
      </w:tr>
      <w:tr w:rsidR="00EA3E63"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EA3E63" w:rsidRPr="007F0B1C" w:rsidRDefault="00EA3E63" w:rsidP="00EE1A82">
            <w:pPr>
              <w:jc w:val="both"/>
              <w:rPr>
                <w:rFonts w:ascii="Calibri" w:hAnsi="Calibri" w:cs="Calibri"/>
                <w:b/>
                <w:sz w:val="22"/>
                <w:szCs w:val="22"/>
              </w:rPr>
            </w:pPr>
            <w:r w:rsidRPr="007F0B1C">
              <w:rPr>
                <w:rFonts w:ascii="Calibri" w:hAnsi="Calibri" w:cs="Calibri"/>
                <w:b/>
                <w:sz w:val="22"/>
                <w:szCs w:val="22"/>
              </w:rPr>
              <w:lastRenderedPageBreak/>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E7412" w:rsidRPr="007B1E7A" w:rsidRDefault="007B1E7A" w:rsidP="00823DCE">
            <w:pPr>
              <w:jc w:val="both"/>
              <w:rPr>
                <w:rFonts w:ascii="Calibri" w:hAnsi="Calibri" w:cs="Calibri"/>
                <w:b/>
                <w:sz w:val="22"/>
                <w:szCs w:val="22"/>
              </w:rPr>
            </w:pPr>
            <w:r w:rsidRPr="007B1E7A">
              <w:rPr>
                <w:rFonts w:ascii="Calibri" w:hAnsi="Calibri" w:cs="Calibri"/>
                <w:b/>
                <w:sz w:val="22"/>
                <w:szCs w:val="22"/>
              </w:rPr>
              <w:t>Broxtowe Women’s Project</w:t>
            </w:r>
          </w:p>
          <w:p w:rsidR="007B1E7A" w:rsidRDefault="007B1E7A" w:rsidP="00823DCE">
            <w:pPr>
              <w:jc w:val="both"/>
              <w:rPr>
                <w:rFonts w:ascii="Calibri" w:hAnsi="Calibri" w:cs="Calibri"/>
                <w:sz w:val="22"/>
                <w:szCs w:val="22"/>
              </w:rPr>
            </w:pPr>
          </w:p>
          <w:p w:rsidR="007B1E7A" w:rsidRDefault="007B1E7A" w:rsidP="00823DCE">
            <w:pPr>
              <w:jc w:val="both"/>
              <w:rPr>
                <w:rFonts w:ascii="Calibri" w:hAnsi="Calibri" w:cs="Calibri"/>
                <w:sz w:val="22"/>
                <w:szCs w:val="22"/>
              </w:rPr>
            </w:pPr>
            <w:r>
              <w:rPr>
                <w:rFonts w:ascii="Calibri" w:hAnsi="Calibri" w:cs="Calibri"/>
                <w:sz w:val="22"/>
                <w:szCs w:val="22"/>
              </w:rPr>
              <w:t>See attached information</w:t>
            </w:r>
          </w:p>
          <w:p w:rsidR="007B1E7A" w:rsidRPr="007F0B1C" w:rsidRDefault="007B1E7A" w:rsidP="00823DCE">
            <w:pPr>
              <w:jc w:val="both"/>
              <w:rPr>
                <w:rFonts w:ascii="Calibri" w:hAnsi="Calibri" w:cs="Calibri"/>
                <w:sz w:val="22"/>
                <w:szCs w:val="22"/>
              </w:rPr>
            </w:pPr>
          </w:p>
        </w:tc>
      </w:tr>
      <w:tr w:rsidR="00EA3E63"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EA3E63" w:rsidRPr="007F0B1C" w:rsidRDefault="00EA3E63" w:rsidP="00EE1A82">
            <w:pPr>
              <w:jc w:val="both"/>
              <w:rPr>
                <w:rFonts w:ascii="Calibri" w:hAnsi="Calibri" w:cs="Calibri"/>
                <w:b/>
                <w:sz w:val="22"/>
                <w:szCs w:val="22"/>
              </w:rPr>
            </w:pPr>
            <w:r w:rsidRPr="007F0B1C">
              <w:rPr>
                <w:rFonts w:ascii="Calibri" w:hAnsi="Calibri" w:cs="Calibri"/>
                <w:b/>
                <w:sz w:val="22"/>
                <w:szCs w:val="22"/>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E7412" w:rsidRPr="007B1E7A" w:rsidRDefault="007B1E7A" w:rsidP="00823DCE">
            <w:pPr>
              <w:jc w:val="both"/>
              <w:rPr>
                <w:rFonts w:ascii="Calibri" w:hAnsi="Calibri" w:cs="Calibri"/>
                <w:b/>
                <w:sz w:val="22"/>
                <w:szCs w:val="22"/>
              </w:rPr>
            </w:pPr>
            <w:r w:rsidRPr="007B1E7A">
              <w:rPr>
                <w:rFonts w:ascii="Calibri" w:hAnsi="Calibri" w:cs="Calibri"/>
                <w:b/>
                <w:sz w:val="22"/>
                <w:szCs w:val="22"/>
              </w:rPr>
              <w:t>The Studio Invitation</w:t>
            </w:r>
          </w:p>
          <w:p w:rsidR="007B1E7A" w:rsidRPr="007B1E7A" w:rsidRDefault="007B1E7A" w:rsidP="00823DCE">
            <w:pPr>
              <w:jc w:val="both"/>
              <w:rPr>
                <w:rFonts w:ascii="Calibri" w:hAnsi="Calibri" w:cs="Calibri"/>
                <w:b/>
                <w:sz w:val="22"/>
                <w:szCs w:val="22"/>
              </w:rPr>
            </w:pPr>
          </w:p>
          <w:p w:rsidR="007B1E7A" w:rsidRDefault="004E5CE6" w:rsidP="00823DCE">
            <w:pPr>
              <w:jc w:val="both"/>
              <w:rPr>
                <w:rFonts w:ascii="Calibri" w:hAnsi="Calibri" w:cs="Calibri"/>
                <w:sz w:val="22"/>
                <w:szCs w:val="22"/>
              </w:rPr>
            </w:pPr>
            <w:r>
              <w:rPr>
                <w:rFonts w:ascii="Calibri" w:hAnsi="Calibri" w:cs="Calibri"/>
                <w:sz w:val="22"/>
                <w:szCs w:val="22"/>
              </w:rPr>
              <w:t>See</w:t>
            </w:r>
            <w:r w:rsidR="007B1E7A">
              <w:rPr>
                <w:rFonts w:ascii="Calibri" w:hAnsi="Calibri" w:cs="Calibri"/>
                <w:sz w:val="22"/>
                <w:szCs w:val="22"/>
              </w:rPr>
              <w:t xml:space="preserve"> attached information</w:t>
            </w:r>
            <w:bookmarkStart w:id="0" w:name="_GoBack"/>
            <w:bookmarkEnd w:id="0"/>
          </w:p>
          <w:p w:rsidR="007B1E7A" w:rsidRPr="005E7412" w:rsidRDefault="007B1E7A" w:rsidP="00823DCE">
            <w:pPr>
              <w:jc w:val="both"/>
              <w:rPr>
                <w:rFonts w:ascii="Calibri" w:hAnsi="Calibri" w:cs="Calibri"/>
                <w:sz w:val="22"/>
                <w:szCs w:val="22"/>
              </w:rPr>
            </w:pPr>
          </w:p>
        </w:tc>
      </w:tr>
      <w:tr w:rsidR="006308F6" w:rsidRPr="00EE1A82" w:rsidTr="00B71ADB">
        <w:trPr>
          <w:trHeight w:val="39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7B1E7A" w:rsidP="00EE1A82">
            <w:pPr>
              <w:jc w:val="both"/>
              <w:rPr>
                <w:rFonts w:ascii="Calibri" w:hAnsi="Calibri" w:cs="Calibri"/>
                <w:b/>
                <w:sz w:val="22"/>
                <w:szCs w:val="22"/>
              </w:rPr>
            </w:pPr>
            <w:r>
              <w:rPr>
                <w:rFonts w:ascii="Calibri" w:hAnsi="Calibri" w:cs="Calibri"/>
                <w:b/>
                <w:sz w:val="22"/>
                <w:szCs w:val="22"/>
              </w:rPr>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A1C36" w:rsidRPr="007B1E7A" w:rsidRDefault="007B1E7A" w:rsidP="007B1E7A">
            <w:pPr>
              <w:jc w:val="both"/>
              <w:rPr>
                <w:rFonts w:ascii="Calibri" w:hAnsi="Calibri"/>
                <w:b/>
                <w:sz w:val="22"/>
                <w:szCs w:val="22"/>
              </w:rPr>
            </w:pPr>
            <w:r w:rsidRPr="007B1E7A">
              <w:rPr>
                <w:rFonts w:ascii="Calibri" w:hAnsi="Calibri"/>
                <w:b/>
                <w:sz w:val="22"/>
                <w:szCs w:val="22"/>
              </w:rPr>
              <w:t>Terms of Reference</w:t>
            </w:r>
          </w:p>
          <w:p w:rsidR="007B1E7A" w:rsidRDefault="007B1E7A" w:rsidP="007B1E7A">
            <w:pPr>
              <w:jc w:val="both"/>
              <w:rPr>
                <w:rFonts w:ascii="Calibri" w:hAnsi="Calibri"/>
                <w:b/>
                <w:sz w:val="22"/>
                <w:szCs w:val="22"/>
                <w:u w:val="single"/>
              </w:rPr>
            </w:pPr>
          </w:p>
          <w:p w:rsidR="007B1E7A" w:rsidRDefault="007B1E7A" w:rsidP="007B1E7A">
            <w:pPr>
              <w:jc w:val="both"/>
              <w:rPr>
                <w:rFonts w:ascii="Calibri" w:hAnsi="Calibri"/>
                <w:sz w:val="22"/>
                <w:szCs w:val="22"/>
              </w:rPr>
            </w:pPr>
            <w:r>
              <w:rPr>
                <w:rFonts w:ascii="Calibri" w:hAnsi="Calibri"/>
                <w:sz w:val="22"/>
                <w:szCs w:val="22"/>
              </w:rPr>
              <w:t xml:space="preserve">MR has drafted a terms of reference for the PPG. We need to put in the principles of what practice want to do and support with but it is important the PPG members equal this and offer involvement. We may also need to have a look at including a confidentiality agreement as part of it. </w:t>
            </w:r>
          </w:p>
          <w:p w:rsidR="007B1E7A" w:rsidRDefault="007B1E7A" w:rsidP="007B1E7A">
            <w:pPr>
              <w:jc w:val="both"/>
              <w:rPr>
                <w:rFonts w:ascii="Calibri" w:hAnsi="Calibri"/>
                <w:sz w:val="22"/>
                <w:szCs w:val="22"/>
              </w:rPr>
            </w:pPr>
          </w:p>
          <w:p w:rsidR="007B1E7A" w:rsidRPr="007B1E7A" w:rsidRDefault="007B1E7A" w:rsidP="007B1E7A">
            <w:pPr>
              <w:jc w:val="both"/>
              <w:rPr>
                <w:rFonts w:ascii="Calibri" w:hAnsi="Calibri"/>
                <w:sz w:val="22"/>
                <w:szCs w:val="22"/>
              </w:rPr>
            </w:pPr>
            <w:r>
              <w:rPr>
                <w:rFonts w:ascii="Calibri" w:hAnsi="Calibri"/>
                <w:sz w:val="22"/>
                <w:szCs w:val="22"/>
              </w:rPr>
              <w:t xml:space="preserve">We will have a look at this and put on the agenda for the next meeting. </w:t>
            </w:r>
          </w:p>
        </w:tc>
      </w:tr>
      <w:tr w:rsidR="000B35C6" w:rsidRPr="00EE1A82" w:rsidTr="00B71ADB">
        <w:trPr>
          <w:trHeight w:val="391"/>
        </w:trPr>
        <w:tc>
          <w:tcPr>
            <w:tcW w:w="675" w:type="dxa"/>
            <w:tcBorders>
              <w:top w:val="single" w:sz="4" w:space="0" w:color="auto"/>
              <w:left w:val="single" w:sz="4" w:space="0" w:color="auto"/>
              <w:bottom w:val="single" w:sz="4" w:space="0" w:color="auto"/>
              <w:right w:val="single" w:sz="4" w:space="0" w:color="auto"/>
            </w:tcBorders>
            <w:shd w:val="clear" w:color="auto" w:fill="auto"/>
          </w:tcPr>
          <w:p w:rsidR="000B35C6" w:rsidRDefault="000B35C6" w:rsidP="00EE1A82">
            <w:pPr>
              <w:jc w:val="both"/>
              <w:rPr>
                <w:rFonts w:ascii="Calibri" w:hAnsi="Calibri" w:cs="Calibri"/>
                <w:b/>
                <w:sz w:val="22"/>
                <w:szCs w:val="22"/>
              </w:rPr>
            </w:pPr>
            <w:r>
              <w:rPr>
                <w:rFonts w:ascii="Calibri" w:hAnsi="Calibri" w:cs="Calibri"/>
                <w:b/>
                <w:sz w:val="22"/>
                <w:szCs w:val="22"/>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B35C6" w:rsidRDefault="000B35C6" w:rsidP="007B1E7A">
            <w:pPr>
              <w:jc w:val="both"/>
              <w:rPr>
                <w:rFonts w:ascii="Calibri" w:hAnsi="Calibri"/>
                <w:b/>
                <w:sz w:val="22"/>
                <w:szCs w:val="22"/>
              </w:rPr>
            </w:pPr>
            <w:r>
              <w:rPr>
                <w:rFonts w:ascii="Calibri" w:hAnsi="Calibri"/>
                <w:b/>
                <w:sz w:val="22"/>
                <w:szCs w:val="22"/>
              </w:rPr>
              <w:t>AOB</w:t>
            </w:r>
          </w:p>
          <w:p w:rsidR="000B35C6" w:rsidRDefault="000B35C6" w:rsidP="007B1E7A">
            <w:pPr>
              <w:jc w:val="both"/>
              <w:rPr>
                <w:rFonts w:ascii="Calibri" w:hAnsi="Calibri"/>
                <w:b/>
                <w:sz w:val="22"/>
                <w:szCs w:val="22"/>
              </w:rPr>
            </w:pPr>
          </w:p>
          <w:p w:rsidR="000B35C6" w:rsidRDefault="000B35C6" w:rsidP="007B1E7A">
            <w:pPr>
              <w:jc w:val="both"/>
              <w:rPr>
                <w:rFonts w:ascii="Calibri" w:hAnsi="Calibri"/>
                <w:sz w:val="22"/>
                <w:szCs w:val="22"/>
              </w:rPr>
            </w:pPr>
            <w:r w:rsidRPr="000B35C6">
              <w:rPr>
                <w:rFonts w:ascii="Calibri" w:hAnsi="Calibri"/>
                <w:b/>
                <w:i/>
                <w:sz w:val="22"/>
                <w:szCs w:val="22"/>
              </w:rPr>
              <w:t>Voice Message</w:t>
            </w:r>
            <w:r>
              <w:rPr>
                <w:rFonts w:ascii="Calibri" w:hAnsi="Calibri"/>
                <w:b/>
                <w:sz w:val="22"/>
                <w:szCs w:val="22"/>
              </w:rPr>
              <w:t xml:space="preserve"> </w:t>
            </w:r>
            <w:r w:rsidRPr="000B35C6">
              <w:rPr>
                <w:rFonts w:ascii="Calibri" w:hAnsi="Calibri"/>
                <w:sz w:val="22"/>
                <w:szCs w:val="22"/>
              </w:rPr>
              <w:t>– it was raised that Dr Jacklin is stil</w:t>
            </w:r>
            <w:r>
              <w:rPr>
                <w:rFonts w:ascii="Calibri" w:hAnsi="Calibri"/>
                <w:sz w:val="22"/>
                <w:szCs w:val="22"/>
              </w:rPr>
              <w:t xml:space="preserve">l the voice on the phone when calling the surgery - advised that this is in the process of being changed over. </w:t>
            </w:r>
          </w:p>
          <w:p w:rsidR="000B35C6" w:rsidRDefault="000B35C6" w:rsidP="007B1E7A">
            <w:pPr>
              <w:jc w:val="both"/>
              <w:rPr>
                <w:rFonts w:ascii="Calibri" w:hAnsi="Calibri"/>
                <w:sz w:val="22"/>
                <w:szCs w:val="22"/>
              </w:rPr>
            </w:pPr>
          </w:p>
          <w:p w:rsidR="000B35C6" w:rsidRDefault="000B35C6" w:rsidP="007B1E7A">
            <w:pPr>
              <w:jc w:val="both"/>
              <w:rPr>
                <w:rFonts w:ascii="Calibri" w:hAnsi="Calibri"/>
                <w:sz w:val="22"/>
                <w:szCs w:val="22"/>
              </w:rPr>
            </w:pPr>
            <w:proofErr w:type="spellStart"/>
            <w:r w:rsidRPr="000B35C6">
              <w:rPr>
                <w:rFonts w:ascii="Calibri" w:hAnsi="Calibri"/>
                <w:b/>
                <w:i/>
                <w:sz w:val="22"/>
                <w:szCs w:val="22"/>
              </w:rPr>
              <w:t>Covid</w:t>
            </w:r>
            <w:proofErr w:type="spellEnd"/>
            <w:r w:rsidRPr="000B35C6">
              <w:rPr>
                <w:rFonts w:ascii="Calibri" w:hAnsi="Calibri"/>
                <w:b/>
                <w:i/>
                <w:sz w:val="22"/>
                <w:szCs w:val="22"/>
              </w:rPr>
              <w:t xml:space="preserve"> 19 </w:t>
            </w:r>
            <w:r>
              <w:rPr>
                <w:rFonts w:ascii="Calibri" w:hAnsi="Calibri"/>
                <w:b/>
                <w:i/>
                <w:sz w:val="22"/>
                <w:szCs w:val="22"/>
              </w:rPr>
              <w:t>–</w:t>
            </w:r>
            <w:r w:rsidRPr="000B35C6">
              <w:rPr>
                <w:rFonts w:ascii="Calibri" w:hAnsi="Calibri"/>
                <w:b/>
                <w:i/>
                <w:sz w:val="22"/>
                <w:szCs w:val="22"/>
              </w:rPr>
              <w:t xml:space="preserve"> </w:t>
            </w:r>
            <w:r w:rsidRPr="000B35C6">
              <w:rPr>
                <w:rFonts w:ascii="Calibri" w:hAnsi="Calibri"/>
                <w:sz w:val="22"/>
                <w:szCs w:val="22"/>
              </w:rPr>
              <w:t>RH</w:t>
            </w:r>
            <w:r>
              <w:rPr>
                <w:rFonts w:ascii="Calibri" w:hAnsi="Calibri"/>
                <w:sz w:val="22"/>
                <w:szCs w:val="22"/>
              </w:rPr>
              <w:t xml:space="preserve"> asked with regards for plans being put in place for patients that couldn’t get out in terms of ordering medication. PB commented that it is difficult as we don’t want patients to stock pile medications so at the minute we can only wait and see what happens. We can encourage patients to sign up for online access to allow them to order medications but we may have to look at implementing a telephone ordering service at some point. The PCN have had discussion around what would happen if a practice had to close and how our patients would be seen. </w:t>
            </w:r>
          </w:p>
          <w:p w:rsidR="000B35C6" w:rsidRDefault="000B35C6" w:rsidP="007B1E7A">
            <w:pPr>
              <w:jc w:val="both"/>
              <w:rPr>
                <w:rFonts w:ascii="Calibri" w:hAnsi="Calibri"/>
                <w:sz w:val="22"/>
                <w:szCs w:val="22"/>
              </w:rPr>
            </w:pPr>
          </w:p>
          <w:p w:rsidR="000B35C6" w:rsidRPr="000B35C6" w:rsidRDefault="000B35C6" w:rsidP="000B35C6">
            <w:pPr>
              <w:jc w:val="both"/>
              <w:rPr>
                <w:rFonts w:ascii="Calibri" w:hAnsi="Calibri"/>
                <w:sz w:val="22"/>
                <w:szCs w:val="22"/>
              </w:rPr>
            </w:pPr>
            <w:r>
              <w:rPr>
                <w:rFonts w:ascii="Calibri" w:hAnsi="Calibri"/>
                <w:sz w:val="22"/>
                <w:szCs w:val="22"/>
              </w:rPr>
              <w:t xml:space="preserve">The PPG may be able to think about how they could possibly help patients in the community who will struggle to get out due to </w:t>
            </w:r>
            <w:proofErr w:type="gramStart"/>
            <w:r>
              <w:rPr>
                <w:rFonts w:ascii="Calibri" w:hAnsi="Calibri"/>
                <w:sz w:val="22"/>
                <w:szCs w:val="22"/>
              </w:rPr>
              <w:t>shielding/isolating</w:t>
            </w:r>
            <w:proofErr w:type="gramEnd"/>
            <w:r>
              <w:rPr>
                <w:rFonts w:ascii="Calibri" w:hAnsi="Calibri"/>
                <w:sz w:val="22"/>
                <w:szCs w:val="22"/>
              </w:rPr>
              <w:t xml:space="preserve">. </w:t>
            </w:r>
          </w:p>
        </w:tc>
      </w:tr>
    </w:tbl>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sectPr w:rsidR="00F975DD" w:rsidSect="00154B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0880"/>
      <w:docPartObj>
        <w:docPartGallery w:val="Page Numbers (Bottom of Page)"/>
        <w:docPartUnique/>
      </w:docPartObj>
    </w:sdtPr>
    <w:sdtEndPr>
      <w:rPr>
        <w:noProof/>
      </w:rPr>
    </w:sdtEndPr>
    <w:sdtContent>
      <w:p w:rsidR="00F643B7" w:rsidRDefault="00F643B7">
        <w:pPr>
          <w:pStyle w:val="Footer"/>
          <w:jc w:val="right"/>
        </w:pPr>
        <w:r>
          <w:fldChar w:fldCharType="begin"/>
        </w:r>
        <w:r>
          <w:instrText xml:space="preserve"> PAGE   \* MERGEFORMAT </w:instrText>
        </w:r>
        <w:r>
          <w:fldChar w:fldCharType="separate"/>
        </w:r>
        <w:r w:rsidR="004E5CE6">
          <w:rPr>
            <w:noProof/>
          </w:rPr>
          <w:t>2</w:t>
        </w:r>
        <w:r>
          <w:rPr>
            <w:noProof/>
          </w:rPr>
          <w:fldChar w:fldCharType="end"/>
        </w:r>
      </w:p>
    </w:sdtContent>
  </w:sdt>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anchor distT="0" distB="0" distL="114300" distR="114300" simplePos="0" relativeHeight="251658240" behindDoc="1" locked="0" layoutInCell="1" allowOverlap="1" wp14:anchorId="28EF5F26" wp14:editId="022201D6">
          <wp:simplePos x="0" y="0"/>
          <wp:positionH relativeFrom="column">
            <wp:posOffset>-627380</wp:posOffset>
          </wp:positionH>
          <wp:positionV relativeFrom="paragraph">
            <wp:posOffset>-269240</wp:posOffset>
          </wp:positionV>
          <wp:extent cx="969010" cy="648335"/>
          <wp:effectExtent l="0" t="0" r="2540" b="0"/>
          <wp:wrapTight wrapText="bothSides">
            <wp:wrapPolygon edited="0">
              <wp:start x="0" y="0"/>
              <wp:lineTo x="0" y="20944"/>
              <wp:lineTo x="21232" y="20944"/>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648335"/>
                  </a:xfrm>
                  <a:prstGeom prst="rect">
                    <a:avLst/>
                  </a:prstGeom>
                </pic:spPr>
              </pic:pic>
            </a:graphicData>
          </a:graphic>
          <wp14:sizeRelH relativeFrom="page">
            <wp14:pctWidth>0</wp14:pctWidth>
          </wp14:sizeRelH>
          <wp14:sizeRelV relativeFrom="page">
            <wp14:pctHeight>0</wp14:pctHeight>
          </wp14:sizeRelV>
        </wp:anchor>
      </w:drawing>
    </w:r>
    <w:r>
      <w:tab/>
    </w:r>
    <w:r>
      <w:tab/>
    </w:r>
  </w:p>
  <w:p w:rsidR="00ED6ED9" w:rsidRPr="0048706B" w:rsidRDefault="00ED6ED9" w:rsidP="009B6777">
    <w:pPr>
      <w:pStyle w:val="Header"/>
      <w:jc w:val="center"/>
      <w:rPr>
        <w:rFonts w:cstheme="minorHAnsi"/>
        <w:b/>
        <w:color w:val="92D050"/>
        <w:sz w:val="28"/>
        <w:szCs w:val="28"/>
      </w:rPr>
    </w:pPr>
    <w:r w:rsidRPr="0048706B">
      <w:rPr>
        <w:rFonts w:cstheme="minorHAnsi"/>
        <w:b/>
        <w:color w:val="92D050"/>
        <w:sz w:val="28"/>
        <w:szCs w:val="28"/>
      </w:rPr>
      <w:t>The Oaks Medical Centre</w:t>
    </w:r>
  </w:p>
  <w:p w:rsidR="009B6777" w:rsidRPr="009B6777" w:rsidRDefault="009B6777" w:rsidP="009B6777">
    <w:pPr>
      <w:pStyle w:val="Header"/>
      <w:jc w:val="center"/>
      <w:rPr>
        <w:rFonts w:cs="Calibri"/>
        <w:b/>
        <w:color w:val="92D050"/>
        <w:szCs w:val="22"/>
      </w:rPr>
    </w:pPr>
    <w:r w:rsidRPr="009B6777">
      <w:rPr>
        <w:rFonts w:cs="Calibri"/>
        <w:b/>
        <w:color w:val="92D050"/>
        <w:szCs w:val="22"/>
      </w:rPr>
      <w:t xml:space="preserve">Dr Laurance </w:t>
    </w:r>
    <w:r w:rsidRPr="009B6777">
      <w:rPr>
        <w:rFonts w:ascii="Calibri" w:hAnsi="Calibri" w:cs="Calibri"/>
        <w:b/>
        <w:color w:val="92D050"/>
        <w:szCs w:val="22"/>
      </w:rPr>
      <w:sym w:font="Wingdings" w:char="F09F"/>
    </w:r>
    <w:r w:rsidRPr="009B6777">
      <w:rPr>
        <w:rFonts w:cs="Calibri"/>
        <w:b/>
        <w:color w:val="92D050"/>
        <w:szCs w:val="22"/>
      </w:rPr>
      <w:t xml:space="preserve"> Dr Johns </w:t>
    </w:r>
    <w:r w:rsidRPr="009B6777">
      <w:rPr>
        <w:rFonts w:ascii="Calibri" w:hAnsi="Calibri" w:cs="Calibri"/>
        <w:b/>
        <w:color w:val="92D050"/>
        <w:szCs w:val="22"/>
      </w:rPr>
      <w:sym w:font="Wingdings" w:char="F09F"/>
    </w:r>
    <w:r w:rsidRPr="009B6777">
      <w:rPr>
        <w:rFonts w:cs="Calibri"/>
        <w:b/>
        <w:color w:val="92D050"/>
        <w:szCs w:val="22"/>
      </w:rPr>
      <w:t xml:space="preserve"> Dr Burns </w:t>
    </w:r>
    <w:r w:rsidRPr="009B6777">
      <w:rPr>
        <w:rFonts w:ascii="Calibri" w:hAnsi="Calibri" w:cs="Calibri"/>
        <w:b/>
        <w:color w:val="92D050"/>
        <w:szCs w:val="22"/>
      </w:rPr>
      <w:sym w:font="Wingdings" w:char="F09F"/>
    </w:r>
    <w:r w:rsidRPr="009B6777">
      <w:rPr>
        <w:rFonts w:cs="Calibri"/>
        <w:b/>
        <w:color w:val="92D050"/>
        <w:szCs w:val="22"/>
      </w:rPr>
      <w:t xml:space="preserve"> Mrs Swanson</w:t>
    </w:r>
  </w:p>
  <w:p w:rsidR="00ED6ED9" w:rsidRPr="0048706B" w:rsidRDefault="00ED6ED9" w:rsidP="009B6777">
    <w:pPr>
      <w:pStyle w:val="Header"/>
      <w:jc w:val="center"/>
      <w:rPr>
        <w:rFonts w:cstheme="minorHAnsi"/>
        <w:b/>
        <w:color w:val="92D050"/>
      </w:rPr>
    </w:pPr>
    <w:r>
      <w:rPr>
        <w:rFonts w:cstheme="minorHAnsi"/>
        <w:b/>
        <w:color w:val="92D050"/>
      </w:rPr>
      <w:t xml:space="preserve">20 Villa Street Beeston Nottingham NG9 2NY Tel: 0115 9254 566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6F"/>
    <w:multiLevelType w:val="hybridMultilevel"/>
    <w:tmpl w:val="195AE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B651E"/>
    <w:multiLevelType w:val="hybridMultilevel"/>
    <w:tmpl w:val="EF2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05ADD"/>
    <w:multiLevelType w:val="hybridMultilevel"/>
    <w:tmpl w:val="411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19022B"/>
    <w:multiLevelType w:val="hybridMultilevel"/>
    <w:tmpl w:val="8F3439A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0A837447"/>
    <w:multiLevelType w:val="hybridMultilevel"/>
    <w:tmpl w:val="2C34509A"/>
    <w:lvl w:ilvl="0" w:tplc="F78C693A">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76D86"/>
    <w:multiLevelType w:val="hybridMultilevel"/>
    <w:tmpl w:val="FFC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F6479"/>
    <w:multiLevelType w:val="hybridMultilevel"/>
    <w:tmpl w:val="9DF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F4B02"/>
    <w:multiLevelType w:val="hybridMultilevel"/>
    <w:tmpl w:val="7AF8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D148EB"/>
    <w:multiLevelType w:val="hybridMultilevel"/>
    <w:tmpl w:val="39F2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1C12D3"/>
    <w:multiLevelType w:val="hybridMultilevel"/>
    <w:tmpl w:val="DD7A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D49E6"/>
    <w:multiLevelType w:val="hybridMultilevel"/>
    <w:tmpl w:val="9BB0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53B5D"/>
    <w:multiLevelType w:val="hybridMultilevel"/>
    <w:tmpl w:val="1E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343D02"/>
    <w:multiLevelType w:val="hybridMultilevel"/>
    <w:tmpl w:val="69D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E10755"/>
    <w:multiLevelType w:val="hybridMultilevel"/>
    <w:tmpl w:val="BA26FAFE"/>
    <w:lvl w:ilvl="0" w:tplc="7364659E">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48BE56B9"/>
    <w:multiLevelType w:val="multilevel"/>
    <w:tmpl w:val="770EB722"/>
    <w:numStyleLink w:val="Bullet01"/>
  </w:abstractNum>
  <w:abstractNum w:abstractNumId="25">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122A46"/>
    <w:multiLevelType w:val="hybridMultilevel"/>
    <w:tmpl w:val="A89AC3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2">
    <w:nsid w:val="6E685484"/>
    <w:multiLevelType w:val="hybridMultilevel"/>
    <w:tmpl w:val="19A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113EA0"/>
    <w:multiLevelType w:val="hybridMultilevel"/>
    <w:tmpl w:val="F48AEB0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5B61F6"/>
    <w:multiLevelType w:val="hybridMultilevel"/>
    <w:tmpl w:val="76E46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5811D6"/>
    <w:multiLevelType w:val="hybridMultilevel"/>
    <w:tmpl w:val="D03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
  </w:num>
  <w:num w:numId="4">
    <w:abstractNumId w:val="15"/>
  </w:num>
  <w:num w:numId="5">
    <w:abstractNumId w:val="20"/>
  </w:num>
  <w:num w:numId="6">
    <w:abstractNumId w:val="7"/>
  </w:num>
  <w:num w:numId="7">
    <w:abstractNumId w:val="24"/>
  </w:num>
  <w:num w:numId="8">
    <w:abstractNumId w:val="27"/>
  </w:num>
  <w:num w:numId="9">
    <w:abstractNumId w:val="10"/>
  </w:num>
  <w:num w:numId="10">
    <w:abstractNumId w:val="22"/>
  </w:num>
  <w:num w:numId="11">
    <w:abstractNumId w:val="37"/>
  </w:num>
  <w:num w:numId="12">
    <w:abstractNumId w:val="29"/>
  </w:num>
  <w:num w:numId="13">
    <w:abstractNumId w:val="26"/>
  </w:num>
  <w:num w:numId="14">
    <w:abstractNumId w:val="28"/>
  </w:num>
  <w:num w:numId="15">
    <w:abstractNumId w:val="33"/>
  </w:num>
  <w:num w:numId="16">
    <w:abstractNumId w:val="25"/>
  </w:num>
  <w:num w:numId="17">
    <w:abstractNumId w:val="13"/>
  </w:num>
  <w:num w:numId="18">
    <w:abstractNumId w:val="21"/>
  </w:num>
  <w:num w:numId="19">
    <w:abstractNumId w:val="8"/>
  </w:num>
  <w:num w:numId="20">
    <w:abstractNumId w:val="0"/>
  </w:num>
  <w:num w:numId="21">
    <w:abstractNumId w:val="35"/>
  </w:num>
  <w:num w:numId="22">
    <w:abstractNumId w:val="1"/>
  </w:num>
  <w:num w:numId="23">
    <w:abstractNumId w:val="18"/>
  </w:num>
  <w:num w:numId="24">
    <w:abstractNumId w:val="11"/>
  </w:num>
  <w:num w:numId="25">
    <w:abstractNumId w:val="36"/>
  </w:num>
  <w:num w:numId="26">
    <w:abstractNumId w:val="9"/>
  </w:num>
  <w:num w:numId="27">
    <w:abstractNumId w:val="3"/>
  </w:num>
  <w:num w:numId="28">
    <w:abstractNumId w:val="34"/>
  </w:num>
  <w:num w:numId="29">
    <w:abstractNumId w:val="32"/>
  </w:num>
  <w:num w:numId="30">
    <w:abstractNumId w:val="23"/>
  </w:num>
  <w:num w:numId="31">
    <w:abstractNumId w:val="6"/>
  </w:num>
  <w:num w:numId="32">
    <w:abstractNumId w:val="14"/>
  </w:num>
  <w:num w:numId="33">
    <w:abstractNumId w:val="17"/>
  </w:num>
  <w:num w:numId="34">
    <w:abstractNumId w:val="19"/>
  </w:num>
  <w:num w:numId="35">
    <w:abstractNumId w:val="31"/>
  </w:num>
  <w:num w:numId="36">
    <w:abstractNumId w:val="1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26B77"/>
    <w:rsid w:val="00031670"/>
    <w:rsid w:val="00066E2F"/>
    <w:rsid w:val="00070BF9"/>
    <w:rsid w:val="00091BDC"/>
    <w:rsid w:val="000A0EED"/>
    <w:rsid w:val="000A1929"/>
    <w:rsid w:val="000A1C9E"/>
    <w:rsid w:val="000A5A60"/>
    <w:rsid w:val="000B1B0F"/>
    <w:rsid w:val="000B35C6"/>
    <w:rsid w:val="000C07B2"/>
    <w:rsid w:val="000E0AB6"/>
    <w:rsid w:val="000E34B7"/>
    <w:rsid w:val="000F2017"/>
    <w:rsid w:val="0010581D"/>
    <w:rsid w:val="00106F12"/>
    <w:rsid w:val="00154B7C"/>
    <w:rsid w:val="00181A52"/>
    <w:rsid w:val="001B6E18"/>
    <w:rsid w:val="001C2FD6"/>
    <w:rsid w:val="001D438A"/>
    <w:rsid w:val="001D7BDF"/>
    <w:rsid w:val="001F5981"/>
    <w:rsid w:val="001F7D8B"/>
    <w:rsid w:val="00244657"/>
    <w:rsid w:val="002643FD"/>
    <w:rsid w:val="002862BC"/>
    <w:rsid w:val="00286DA5"/>
    <w:rsid w:val="0029162A"/>
    <w:rsid w:val="002A63DA"/>
    <w:rsid w:val="002E60DD"/>
    <w:rsid w:val="002F746E"/>
    <w:rsid w:val="0030205F"/>
    <w:rsid w:val="00305601"/>
    <w:rsid w:val="003140DE"/>
    <w:rsid w:val="00344B50"/>
    <w:rsid w:val="00375913"/>
    <w:rsid w:val="00376121"/>
    <w:rsid w:val="0039237D"/>
    <w:rsid w:val="003941CE"/>
    <w:rsid w:val="003C1904"/>
    <w:rsid w:val="003C25DA"/>
    <w:rsid w:val="003D2182"/>
    <w:rsid w:val="003F62B5"/>
    <w:rsid w:val="00401B0B"/>
    <w:rsid w:val="00414127"/>
    <w:rsid w:val="00414CE7"/>
    <w:rsid w:val="00426CF3"/>
    <w:rsid w:val="00436A30"/>
    <w:rsid w:val="00437F37"/>
    <w:rsid w:val="004572B7"/>
    <w:rsid w:val="0047778F"/>
    <w:rsid w:val="004778B3"/>
    <w:rsid w:val="0048112E"/>
    <w:rsid w:val="0048706B"/>
    <w:rsid w:val="00494343"/>
    <w:rsid w:val="004B463C"/>
    <w:rsid w:val="004C5442"/>
    <w:rsid w:val="004E5CE6"/>
    <w:rsid w:val="004F5824"/>
    <w:rsid w:val="00503378"/>
    <w:rsid w:val="00506BBC"/>
    <w:rsid w:val="00514BD4"/>
    <w:rsid w:val="00534F5D"/>
    <w:rsid w:val="00546BE9"/>
    <w:rsid w:val="0056076A"/>
    <w:rsid w:val="00572658"/>
    <w:rsid w:val="00583A1A"/>
    <w:rsid w:val="00594A57"/>
    <w:rsid w:val="005D4177"/>
    <w:rsid w:val="005D4D1A"/>
    <w:rsid w:val="005E7412"/>
    <w:rsid w:val="0060308E"/>
    <w:rsid w:val="0062599B"/>
    <w:rsid w:val="006308F6"/>
    <w:rsid w:val="006475C7"/>
    <w:rsid w:val="006735F7"/>
    <w:rsid w:val="006913B5"/>
    <w:rsid w:val="006953B3"/>
    <w:rsid w:val="00697A6B"/>
    <w:rsid w:val="006B20DA"/>
    <w:rsid w:val="006B7D03"/>
    <w:rsid w:val="006C35A5"/>
    <w:rsid w:val="006C7C80"/>
    <w:rsid w:val="00765672"/>
    <w:rsid w:val="0077307B"/>
    <w:rsid w:val="0077618E"/>
    <w:rsid w:val="007B1E7A"/>
    <w:rsid w:val="007C5ADC"/>
    <w:rsid w:val="007C7D0D"/>
    <w:rsid w:val="007F0B1C"/>
    <w:rsid w:val="00807CEB"/>
    <w:rsid w:val="00810531"/>
    <w:rsid w:val="00812BF7"/>
    <w:rsid w:val="00823DCE"/>
    <w:rsid w:val="00831403"/>
    <w:rsid w:val="00847E36"/>
    <w:rsid w:val="00857C09"/>
    <w:rsid w:val="00861DAD"/>
    <w:rsid w:val="00867EC6"/>
    <w:rsid w:val="008818D1"/>
    <w:rsid w:val="00886BEB"/>
    <w:rsid w:val="008B13A1"/>
    <w:rsid w:val="008B245A"/>
    <w:rsid w:val="008C1F95"/>
    <w:rsid w:val="008C4B5A"/>
    <w:rsid w:val="008F17B5"/>
    <w:rsid w:val="008F46B5"/>
    <w:rsid w:val="009016E6"/>
    <w:rsid w:val="00915303"/>
    <w:rsid w:val="00934440"/>
    <w:rsid w:val="00935C8B"/>
    <w:rsid w:val="00941CCD"/>
    <w:rsid w:val="00944E58"/>
    <w:rsid w:val="00987EF5"/>
    <w:rsid w:val="009A0B9C"/>
    <w:rsid w:val="009A2F94"/>
    <w:rsid w:val="009A7092"/>
    <w:rsid w:val="009B6777"/>
    <w:rsid w:val="009B7655"/>
    <w:rsid w:val="00A27353"/>
    <w:rsid w:val="00A362E4"/>
    <w:rsid w:val="00A36665"/>
    <w:rsid w:val="00A47757"/>
    <w:rsid w:val="00A505BC"/>
    <w:rsid w:val="00A66518"/>
    <w:rsid w:val="00A7630E"/>
    <w:rsid w:val="00A81AEB"/>
    <w:rsid w:val="00A94296"/>
    <w:rsid w:val="00AA0C07"/>
    <w:rsid w:val="00AB4ECC"/>
    <w:rsid w:val="00AC270E"/>
    <w:rsid w:val="00B0663D"/>
    <w:rsid w:val="00B209AA"/>
    <w:rsid w:val="00B22434"/>
    <w:rsid w:val="00B269D8"/>
    <w:rsid w:val="00B459C5"/>
    <w:rsid w:val="00B54D50"/>
    <w:rsid w:val="00B57753"/>
    <w:rsid w:val="00B71ADB"/>
    <w:rsid w:val="00BA3C68"/>
    <w:rsid w:val="00BA689B"/>
    <w:rsid w:val="00BE7C94"/>
    <w:rsid w:val="00BF2ECE"/>
    <w:rsid w:val="00C43FBD"/>
    <w:rsid w:val="00C5513B"/>
    <w:rsid w:val="00C55939"/>
    <w:rsid w:val="00C62350"/>
    <w:rsid w:val="00C63A4D"/>
    <w:rsid w:val="00C66DFC"/>
    <w:rsid w:val="00C7268C"/>
    <w:rsid w:val="00C94A1A"/>
    <w:rsid w:val="00CA35D8"/>
    <w:rsid w:val="00CA64EB"/>
    <w:rsid w:val="00CA6964"/>
    <w:rsid w:val="00CA6CDE"/>
    <w:rsid w:val="00CB39A0"/>
    <w:rsid w:val="00CC1DA7"/>
    <w:rsid w:val="00CD7E1A"/>
    <w:rsid w:val="00CF2C58"/>
    <w:rsid w:val="00D0791E"/>
    <w:rsid w:val="00D15497"/>
    <w:rsid w:val="00D503D7"/>
    <w:rsid w:val="00D63F0B"/>
    <w:rsid w:val="00D66245"/>
    <w:rsid w:val="00D66CBA"/>
    <w:rsid w:val="00D7435B"/>
    <w:rsid w:val="00D834F5"/>
    <w:rsid w:val="00D9113E"/>
    <w:rsid w:val="00D9182F"/>
    <w:rsid w:val="00DA6505"/>
    <w:rsid w:val="00DD5DCF"/>
    <w:rsid w:val="00E1427C"/>
    <w:rsid w:val="00E5399E"/>
    <w:rsid w:val="00E74D2E"/>
    <w:rsid w:val="00E95B3C"/>
    <w:rsid w:val="00EA3E63"/>
    <w:rsid w:val="00EA7345"/>
    <w:rsid w:val="00EB79E4"/>
    <w:rsid w:val="00ED6781"/>
    <w:rsid w:val="00ED6ED9"/>
    <w:rsid w:val="00EE1A82"/>
    <w:rsid w:val="00EE57D1"/>
    <w:rsid w:val="00F028E9"/>
    <w:rsid w:val="00F02CC5"/>
    <w:rsid w:val="00F22F7F"/>
    <w:rsid w:val="00F6326D"/>
    <w:rsid w:val="00F63E57"/>
    <w:rsid w:val="00F643B7"/>
    <w:rsid w:val="00F964A1"/>
    <w:rsid w:val="00F975DD"/>
    <w:rsid w:val="00FA1C36"/>
    <w:rsid w:val="00FD7038"/>
    <w:rsid w:val="00FD7F76"/>
    <w:rsid w:val="00FF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6598">
      <w:bodyDiv w:val="1"/>
      <w:marLeft w:val="0"/>
      <w:marRight w:val="0"/>
      <w:marTop w:val="0"/>
      <w:marBottom w:val="0"/>
      <w:divBdr>
        <w:top w:val="none" w:sz="0" w:space="0" w:color="auto"/>
        <w:left w:val="none" w:sz="0" w:space="0" w:color="auto"/>
        <w:bottom w:val="none" w:sz="0" w:space="0" w:color="auto"/>
        <w:right w:val="none" w:sz="0" w:space="0" w:color="auto"/>
      </w:divBdr>
    </w:div>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68A0-D260-45F6-B8F5-D297A60C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Laura - Receptionist/Admin - C84030</dc:creator>
  <cp:lastModifiedBy>Scott Laura - Receptionist/Admin - C84030</cp:lastModifiedBy>
  <cp:revision>15</cp:revision>
  <cp:lastPrinted>2020-01-09T14:40:00Z</cp:lastPrinted>
  <dcterms:created xsi:type="dcterms:W3CDTF">2019-11-01T07:41:00Z</dcterms:created>
  <dcterms:modified xsi:type="dcterms:W3CDTF">2020-12-03T09:53:00Z</dcterms:modified>
</cp:coreProperties>
</file>